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B3535A" w:rsidRPr="00B3535A" w:rsidRDefault="00B3535A" w:rsidP="00B3535A">
      <w:pPr>
        <w:widowControl w:val="0"/>
        <w:tabs>
          <w:tab w:val="left" w:pos="18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B3535A">
        <w:rPr>
          <w:rFonts w:ascii="Times New Roman" w:eastAsia="Times New Roman" w:hAnsi="Times New Roman" w:cs="Times New Roman"/>
          <w:b/>
          <w:sz w:val="24"/>
          <w:szCs w:val="24"/>
        </w:rPr>
        <w:t>Изпълнение на специали</w:t>
      </w:r>
      <w:r w:rsidR="002D2184">
        <w:rPr>
          <w:rFonts w:ascii="Times New Roman" w:eastAsia="Times New Roman" w:hAnsi="Times New Roman" w:cs="Times New Roman"/>
          <w:b/>
          <w:sz w:val="24"/>
          <w:szCs w:val="24"/>
        </w:rPr>
        <w:t>зир</w:t>
      </w:r>
      <w:r w:rsidRPr="00B3535A">
        <w:rPr>
          <w:rFonts w:ascii="Times New Roman" w:eastAsia="Times New Roman" w:hAnsi="Times New Roman" w:cs="Times New Roman"/>
          <w:b/>
          <w:sz w:val="24"/>
          <w:szCs w:val="24"/>
        </w:rPr>
        <w:t>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</w:t>
      </w:r>
      <w:bookmarkStart w:id="0" w:name="_GoBack"/>
      <w:bookmarkEnd w:id="0"/>
      <w:r w:rsidRPr="00B3535A">
        <w:rPr>
          <w:rFonts w:ascii="Times New Roman" w:eastAsia="Times New Roman" w:hAnsi="Times New Roman" w:cs="Times New Roman"/>
          <w:b/>
          <w:sz w:val="24"/>
          <w:szCs w:val="24"/>
        </w:rPr>
        <w:t>ран по Българо-швейцарска програма за подкрепа на социалното включване на роми и други уязвими групи.</w:t>
      </w: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8518CB" w:rsidRDefault="008518CB" w:rsidP="008518CB">
      <w:pPr>
        <w:rPr>
          <w:sz w:val="28"/>
          <w:lang w:eastAsia="bg-BG"/>
        </w:rPr>
      </w:pPr>
    </w:p>
    <w:p w:rsidR="00B3535A" w:rsidRDefault="00B3535A" w:rsidP="008518CB">
      <w:pPr>
        <w:rPr>
          <w:sz w:val="28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8518CB" w:rsidRDefault="008518CB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518C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на обекта на поръчката, включително основни характеристики</w:t>
      </w:r>
    </w:p>
    <w:p w:rsidR="00B3535A" w:rsidRPr="00B3535A" w:rsidRDefault="00B3535A" w:rsidP="00EB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Предметът на поръчката е </w:t>
      </w:r>
      <w:r w:rsidRPr="00B3535A">
        <w:rPr>
          <w:rFonts w:ascii="Times New Roman" w:hAnsi="Times New Roman" w:cs="Times New Roman"/>
          <w:sz w:val="24"/>
          <w:szCs w:val="24"/>
        </w:rPr>
        <w:t>изпълнение на превоз както следва:</w:t>
      </w:r>
    </w:p>
    <w:p w:rsidR="00B3535A" w:rsidRPr="00B3535A" w:rsidRDefault="00B3535A" w:rsidP="00EB25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Специализиран превоз на деца и родители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следва:</w:t>
      </w:r>
    </w:p>
    <w:p w:rsidR="00B3535A" w:rsidRPr="00B3535A" w:rsidRDefault="00B3535A" w:rsidP="00EB250E">
      <w:pPr>
        <w:numPr>
          <w:ilvl w:val="1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От други квартали на град Русе до ЦДГ „Ралица“ – общо 12 000 км.;</w:t>
      </w:r>
    </w:p>
    <w:p w:rsidR="00B3535A" w:rsidRPr="00B3535A" w:rsidRDefault="00B3535A" w:rsidP="00EB250E">
      <w:pPr>
        <w:numPr>
          <w:ilvl w:val="1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От други квартали на град Русе до филиал на Детска ясла № 6, ул. „Н. Й. Вапцаров“ № 20, гр. Русе – общо 9 600 км;</w:t>
      </w:r>
    </w:p>
    <w:p w:rsidR="00B3535A" w:rsidRPr="00B3535A" w:rsidRDefault="00B3535A" w:rsidP="00EB250E">
      <w:pPr>
        <w:numPr>
          <w:ilvl w:val="1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От други квартали на град Русе до ОУ „Братя Миладинови“ – общо 720 км;</w:t>
      </w:r>
    </w:p>
    <w:p w:rsidR="00B3535A" w:rsidRPr="00B3535A" w:rsidRDefault="00B3535A" w:rsidP="00EB250E">
      <w:pPr>
        <w:numPr>
          <w:ilvl w:val="1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От други квартали на град Русе до ОУ „Алеко Константинов“ – общо 720 км;</w:t>
      </w:r>
    </w:p>
    <w:p w:rsidR="00B3535A" w:rsidRPr="00B3535A" w:rsidRDefault="00B3535A" w:rsidP="00EB25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Случаен превоз на деца и ученици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следва:</w:t>
      </w:r>
    </w:p>
    <w:p w:rsidR="00B3535A" w:rsidRPr="00B3535A" w:rsidRDefault="00B3535A" w:rsidP="00EB250E">
      <w:pPr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Тра</w:t>
      </w:r>
      <w:r w:rsidR="00CC03DC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спорт на деца от ЦДГ “Ралица“ за посещения на куклен театър, кино и музеи – общо 90 км;</w:t>
      </w:r>
    </w:p>
    <w:p w:rsidR="00B3535A" w:rsidRPr="00B3535A" w:rsidRDefault="00B3535A" w:rsidP="00EB250E">
      <w:pPr>
        <w:numPr>
          <w:ilvl w:val="1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Тра</w:t>
      </w:r>
      <w:r w:rsidR="00CC03DC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спорт на деца от ЦДГ “Червената шапчица“ за посещения на куклен театър, кино и музеи – общо 180 км;</w:t>
      </w:r>
    </w:p>
    <w:p w:rsidR="00B3535A" w:rsidRPr="00B3535A" w:rsidRDefault="00B3535A" w:rsidP="00EB250E">
      <w:pPr>
        <w:numPr>
          <w:ilvl w:val="1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Тра</w:t>
      </w:r>
      <w:r w:rsidR="00CC03DC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спорт на ученици от ОУ „Братя Миладинови“ за посещения на куклен театър, кино и музеи – общо 72 км;</w:t>
      </w:r>
    </w:p>
    <w:p w:rsidR="00B3535A" w:rsidRPr="00B3535A" w:rsidRDefault="00B3535A" w:rsidP="00EB250E">
      <w:pPr>
        <w:numPr>
          <w:ilvl w:val="1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Тра</w:t>
      </w:r>
      <w:r w:rsidR="00CC03DC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спорт на ученици от ОУ „Алеко Константинов“ за посещения на куклен театър, кино и музеи – общо 72 км;</w:t>
      </w:r>
    </w:p>
    <w:p w:rsidR="00B3535A" w:rsidRPr="00B3535A" w:rsidRDefault="00B3535A" w:rsidP="00EB250E">
      <w:pPr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Транспорт на деца и ученици с два автобуса до летен лагер на </w:t>
      </w:r>
      <w:r w:rsidR="007F6678" w:rsidRPr="00B3535A">
        <w:rPr>
          <w:rFonts w:ascii="Times New Roman" w:hAnsi="Times New Roman" w:cs="Times New Roman"/>
          <w:sz w:val="24"/>
          <w:szCs w:val="24"/>
          <w:lang w:eastAsia="bg-BG"/>
        </w:rPr>
        <w:t>разстояние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 не-повече от 150 км в едната посока от град Русе през летата на трите години от реализиацията на проекта – общо 1 800 км.</w:t>
      </w:r>
    </w:p>
    <w:p w:rsidR="00CC03DC" w:rsidRPr="00CC03DC" w:rsidRDefault="00CC03DC" w:rsidP="00CC03D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3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бем на поръчката</w:t>
      </w:r>
      <w:r w:rsidRPr="00CC03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C03DC">
        <w:rPr>
          <w:rFonts w:ascii="Times New Roman" w:eastAsia="Times New Roman" w:hAnsi="Times New Roman" w:cs="Times New Roman"/>
          <w:sz w:val="24"/>
          <w:szCs w:val="24"/>
        </w:rPr>
        <w:t>25 254 км /двадесет и пет хиляди двеста петдесет и четири километра/.</w:t>
      </w:r>
    </w:p>
    <w:p w:rsidR="00B3535A" w:rsidRPr="00B3535A" w:rsidRDefault="00B3535A" w:rsidP="00EB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250E">
        <w:rPr>
          <w:rFonts w:ascii="Times New Roman" w:hAnsi="Times New Roman" w:cs="Times New Roman"/>
          <w:b/>
          <w:sz w:val="24"/>
          <w:szCs w:val="24"/>
        </w:rPr>
        <w:t>Предметът на поръчката</w:t>
      </w:r>
      <w:r w:rsidRPr="00B3535A">
        <w:rPr>
          <w:rFonts w:ascii="Times New Roman" w:hAnsi="Times New Roman" w:cs="Times New Roman"/>
          <w:sz w:val="24"/>
          <w:szCs w:val="24"/>
        </w:rPr>
        <w:t xml:space="preserve"> включва извършване на описания по-горе превоз в съответствие с действащото законодателство. 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 Маршрутните разписания за превоза по точка 1 ще бъдат задавани писмено от възложителя</w:t>
      </w:r>
      <w:r w:rsidRPr="00B3535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в срок от 7 /седем/ дни преди периода, през който следва да бъде осъществяван превоза. Маршрутите за превоза по точка 2 ще бъдат задавани писмено от възложителя</w:t>
      </w:r>
      <w:r w:rsidRPr="00B3535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3535A">
        <w:rPr>
          <w:rFonts w:ascii="Times New Roman" w:hAnsi="Times New Roman" w:cs="Times New Roman"/>
          <w:sz w:val="24"/>
          <w:szCs w:val="24"/>
          <w:lang w:eastAsia="bg-BG"/>
        </w:rPr>
        <w:t>в срок от 7 /седем/ дни преди осъществяването на превоза.</w:t>
      </w:r>
    </w:p>
    <w:p w:rsidR="00EB250E" w:rsidRDefault="00EB250E" w:rsidP="00EB2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50E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изпълнение:</w:t>
      </w:r>
      <w:r w:rsidRPr="00EB2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 за изпълнение на договора е от датата на сключването му 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което към настоящия момент е 30.04.2019 година.</w:t>
      </w:r>
    </w:p>
    <w:p w:rsidR="00EB250E" w:rsidRDefault="00EB250E" w:rsidP="00EB2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E">
        <w:rPr>
          <w:rFonts w:ascii="Times New Roman" w:hAnsi="Times New Roman" w:cs="Times New Roman"/>
          <w:b/>
          <w:sz w:val="24"/>
          <w:szCs w:val="24"/>
        </w:rPr>
        <w:t>Наличие и  размер на утвърден бюджетен кредит</w:t>
      </w:r>
      <w:r w:rsidRPr="00EB250E">
        <w:rPr>
          <w:rFonts w:ascii="Times New Roman" w:hAnsi="Times New Roman" w:cs="Times New Roman"/>
          <w:sz w:val="24"/>
          <w:szCs w:val="24"/>
        </w:rPr>
        <w:t xml:space="preserve">: От </w:t>
      </w:r>
      <w:r w:rsidRPr="00EB250E">
        <w:rPr>
          <w:rFonts w:ascii="Times New Roman" w:hAnsi="Times New Roman" w:cs="Times New Roman"/>
          <w:sz w:val="24"/>
          <w:szCs w:val="24"/>
          <w:lang w:eastAsia="bg-BG"/>
        </w:rPr>
        <w:t>Българо-швейцарска програма за подкрепа на социалното включване на роми и други уязвими групи</w:t>
      </w:r>
      <w:r w:rsidRPr="00EB250E">
        <w:rPr>
          <w:rFonts w:ascii="Times New Roman" w:hAnsi="Times New Roman" w:cs="Times New Roman"/>
          <w:sz w:val="24"/>
          <w:szCs w:val="24"/>
        </w:rPr>
        <w:t>.</w:t>
      </w:r>
      <w:r w:rsidRPr="00EB250E">
        <w:rPr>
          <w:rFonts w:ascii="Times New Roman" w:hAnsi="Times New Roman" w:cs="Times New Roman"/>
          <w:sz w:val="24"/>
          <w:szCs w:val="24"/>
        </w:rPr>
        <w:tab/>
      </w:r>
    </w:p>
    <w:p w:rsidR="00EB250E" w:rsidRPr="00EB250E" w:rsidRDefault="00EB250E" w:rsidP="00EB2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73D2" w:rsidRDefault="004673D2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6D070C" w:rsidRDefault="006D070C" w:rsidP="00EB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Превозните средства, с които ще се извършва услугата, с изключение на тази по т. 2.5, следва да разполагат с не по-малко от 20 седящи места и да бъде в добро техническо състояние. Превозните средства за транспорт на деца и ученици с до летен лагер на </w:t>
      </w:r>
      <w:proofErr w:type="spellStart"/>
      <w:r w:rsidRPr="00B3535A">
        <w:rPr>
          <w:rFonts w:ascii="Times New Roman" w:hAnsi="Times New Roman" w:cs="Times New Roman"/>
          <w:sz w:val="24"/>
          <w:szCs w:val="24"/>
          <w:lang w:eastAsia="bg-BG"/>
        </w:rPr>
        <w:t>разтояние</w:t>
      </w:r>
      <w:proofErr w:type="spellEnd"/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 не-повече от 150 км в едната посока от град Русе през летата на трите години от реализиацията на проекта, следва да разполагат с не по-малко от 40 седящи места. 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Превозното средство да бъде с изправна охладителна и въздушна инсталация.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Превозът на ученици да се извършва в почистен и добре проветрен автобус при спазване на всички санитарни и хигиенни изисквания.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Автобусът да бъде оборудван с устройство за ограничаване на скоростта.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опазването на околната среда е необходимо превозното средство да притежава </w:t>
      </w:r>
      <w:proofErr w:type="spellStart"/>
      <w:r w:rsidRPr="00B3535A">
        <w:rPr>
          <w:rFonts w:ascii="Times New Roman" w:hAnsi="Times New Roman" w:cs="Times New Roman"/>
          <w:sz w:val="24"/>
          <w:szCs w:val="24"/>
          <w:lang w:eastAsia="bg-BG"/>
        </w:rPr>
        <w:t>евросертификат</w:t>
      </w:r>
      <w:proofErr w:type="spellEnd"/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 – най-малко EURO 3.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>Да се спазват изискванията на Регламент ЕИО № 3821/85 относно контролните уреди за регистриране на данните за движението при автомобилен транспорт.</w:t>
      </w:r>
    </w:p>
    <w:p w:rsidR="00B3535A" w:rsidRPr="00B3535A" w:rsidRDefault="00B3535A" w:rsidP="00EB25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3535A">
        <w:rPr>
          <w:rFonts w:ascii="Times New Roman" w:hAnsi="Times New Roman" w:cs="Times New Roman"/>
          <w:sz w:val="24"/>
          <w:szCs w:val="24"/>
          <w:lang w:eastAsia="bg-BG"/>
        </w:rPr>
        <w:t xml:space="preserve">Превозвачът да бъде лицензиран и да бъдат изпълнени всички изисквания за обществен превоз на пътници /в това число на деца и ученици/, съгласно Закона за автомобилните превози, Наредба №33 на МТС и Наредба приета с ПМС 163 от 29.03.2015 г., </w:t>
      </w:r>
      <w:proofErr w:type="spellStart"/>
      <w:r w:rsidRPr="00B3535A"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B3535A">
        <w:rPr>
          <w:rFonts w:ascii="Times New Roman" w:hAnsi="Times New Roman" w:cs="Times New Roman"/>
          <w:sz w:val="24"/>
          <w:szCs w:val="24"/>
          <w:lang w:eastAsia="bg-BG"/>
        </w:rPr>
        <w:t>., ДВ бр. 51 от 07.07.2015 г.</w:t>
      </w:r>
      <w:r w:rsidRPr="00B3535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3535A" w:rsidRDefault="00B3535A" w:rsidP="00EB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5A" w:rsidRPr="00B3535A" w:rsidRDefault="00B3535A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3535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Прогнозна стойност</w:t>
      </w:r>
    </w:p>
    <w:p w:rsidR="00B3535A" w:rsidRPr="00B3535A" w:rsidRDefault="00B3535A" w:rsidP="00EB2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sz w:val="24"/>
          <w:szCs w:val="24"/>
        </w:rPr>
        <w:t>Максимално допустимата стойност на поръчката възлиза на</w:t>
      </w:r>
      <w:r w:rsidRPr="00B3535A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50 508 лв. (петдесет хиляди петстотин и осем лева) с ДДС, от които:</w:t>
      </w:r>
    </w:p>
    <w:p w:rsidR="00B3535A" w:rsidRPr="00B3535A" w:rsidRDefault="00B3535A" w:rsidP="00EB25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специализиран превоз на деца и родители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следва:</w:t>
      </w:r>
    </w:p>
    <w:p w:rsidR="00B3535A" w:rsidRPr="00B3535A" w:rsidRDefault="00B3535A" w:rsidP="00EB250E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други квартали на град Русе до ЦДГ „Ралица“ – 24 000 лв. /двадесет и четири хиляди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други квартали на град Русе до филиал на Детска ясла № 6, ул. „Н. Й. Вапцаров“ № 20, гр. Русе - 19 200 лв. /деветнадесет хиляди и двеста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други квартали на град Русе до ОУ „Братя Миладинови“ - 1 440 лв. /хиляда четиристотин и четиридесет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други квартали на град Русе до ОУ „Алеко Константинов“ - 1 440 лв. /хиляда четиристотин и четиридесет лева/ за извършване на превоза;</w:t>
      </w:r>
    </w:p>
    <w:p w:rsidR="00B3535A" w:rsidRPr="00B3535A" w:rsidRDefault="00B3535A" w:rsidP="00EB2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случаен превоз на деца и ученици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</w:t>
      </w:r>
    </w:p>
    <w:p w:rsidR="00B3535A" w:rsidRPr="00B3535A" w:rsidRDefault="00B3535A" w:rsidP="00EB25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следва:</w:t>
      </w:r>
    </w:p>
    <w:p w:rsidR="00B3535A" w:rsidRPr="00B3535A" w:rsidRDefault="00B3535A" w:rsidP="00EB250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на деца от ЦДГ “Ралица“ за посещения на куклен театър, кино и музеи- 180 лв. /сто и осемдесет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 на деца от ЦДГ “Червената шапчица“ за посещения на куклен театър, 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кино и музеи- 360 лв. /триста и шестдесет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на ученици от ОУ „Братя Миладинови“ за посещения на куклен театър, кино и музеи - 144 лв. /сто четиридесет и четири лева/ за извършване на превоза;</w:t>
      </w:r>
    </w:p>
    <w:p w:rsidR="00B3535A" w:rsidRPr="00B3535A" w:rsidRDefault="00B3535A" w:rsidP="00EB250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на ученици от ОУ „Алеко Константинов“ за посещения на куклен театър, кино и музеи - 144 лв. /сто четиридесет и четири лева/ за извършване на превоза;</w:t>
      </w:r>
    </w:p>
    <w:p w:rsidR="00B3535A" w:rsidRDefault="00B3535A" w:rsidP="00EB250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 на деца и ученици с два автобуса до летен лагер на </w:t>
      </w:r>
      <w:proofErr w:type="spellStart"/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разтояние</w:t>
      </w:r>
      <w:proofErr w:type="spellEnd"/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не-повече от 150 км в едната посока от град Русе през летата на трите години от реализиацията на проекта - 3 600 лв. /три хиляди и шестстотин лева/ за извършване на превоза;</w:t>
      </w:r>
    </w:p>
    <w:p w:rsidR="00CC03DC" w:rsidRDefault="00CC03DC" w:rsidP="00CC03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3DC" w:rsidRDefault="00CC03DC" w:rsidP="00CC03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3DC" w:rsidRPr="00CC03DC" w:rsidRDefault="00CC03DC" w:rsidP="00C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C03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Предложените цени от участниците не трябва да надвишават горепосочените прогнозни стойности. Участник предложил по-високи цени, подлежи на отстраняване от участие в обществената поръчка.</w:t>
      </w:r>
    </w:p>
    <w:p w:rsidR="00B3535A" w:rsidRDefault="00B3535A" w:rsidP="00EB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2" w:rsidRDefault="004673D2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 към кандидатите</w:t>
      </w:r>
    </w:p>
    <w:p w:rsidR="00EB250E" w:rsidRPr="00EB250E" w:rsidRDefault="00EB250E" w:rsidP="00EB250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Участникът да прите</w:t>
      </w:r>
      <w:r w:rsidR="003E0E54">
        <w:rPr>
          <w:rFonts w:ascii="Times New Roman" w:eastAsia="Times New Roman" w:hAnsi="Times New Roman" w:cs="Times New Roman"/>
          <w:sz w:val="24"/>
          <w:szCs w:val="24"/>
        </w:rPr>
        <w:t>жава опит при изпълнение на специализиран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 xml:space="preserve"> и случаен превоз на деца и/или ученици. Участникът да е изпълнил през последните три години, считано от подаване на офертата, най-малко един специализиран и едни случаен превоз на деца и/или ученици. Съответствието с поставеното изискване се доказва с представянето на декларация, съдържаща списък на изпълнените от участника през последните 3 (три) години превози на деца и/или ученици,</w:t>
      </w:r>
      <w:r w:rsidRPr="00EB250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>удостоверения, издадени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EB250E" w:rsidRPr="00EB250E" w:rsidRDefault="00EB250E" w:rsidP="00EB250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Превозвачът да е лицензиран за превоз на пътници. Участниците</w:t>
      </w:r>
      <w:r w:rsidRPr="00EB2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>да предоставят заверени копия от валиден лиценз за превоз на пътници, издаден от Министерство на транспорта (при превози с лиценз на Общността се изисква заверено копие от лиценза) или еквивалентен документ, издаден от държавата, в която са установени.</w:t>
      </w:r>
    </w:p>
    <w:p w:rsidR="00EB250E" w:rsidRPr="00EB250E" w:rsidRDefault="00EB250E" w:rsidP="00EB250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 xml:space="preserve">Участникът да разполага с минимум 4 /четири/ бр. собствени и/или наети превозни средства /2бр. над 20 седящи места и 2бр.над 40 седящи места/, които да  са в  пълна техническа изправност; седалки, оборудвани с  предпазни колани, отговарящи на необходимите изисквания за качество, комфорт, изправност и надеждност на поръчката, в съответствие с нормите за превоз на деца и/или ученици. За доказване на тези изисквания участникът следва да представи декларация с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техническото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оборудване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</w:rPr>
        <w:t xml:space="preserve">, съдържаща задължително следните данни за всяко превозно средство, което ще бъде използвано при изпълнение на договора: регистрационен номер, номер на  двигател и рама, марка, модел, година на производство, брой </w:t>
      </w:r>
      <w:proofErr w:type="spellStart"/>
      <w:r w:rsidRPr="00EB250E">
        <w:rPr>
          <w:rFonts w:ascii="Times New Roman" w:eastAsia="Times New Roman" w:hAnsi="Times New Roman" w:cs="Times New Roman"/>
          <w:sz w:val="24"/>
          <w:szCs w:val="24"/>
        </w:rPr>
        <w:t>пътникоместа</w:t>
      </w:r>
      <w:proofErr w:type="spellEnd"/>
      <w:r w:rsidRPr="00EB250E">
        <w:rPr>
          <w:rFonts w:ascii="Times New Roman" w:eastAsia="Times New Roman" w:hAnsi="Times New Roman" w:cs="Times New Roman"/>
          <w:sz w:val="24"/>
          <w:szCs w:val="24"/>
        </w:rPr>
        <w:t xml:space="preserve">, собственост (собствен, нает, лизинг), дата на преминат последен технически преглед, дата на преминат последен допълнителен преглед за проверка на оборудването на автобусите, с които се извършват превози на деца и/или ученици.  При сключване на договора избраният превозвач следва да представи  заверени копия на: Заверено копие от Свидетелство за регистрация на МПС; Заварено копие от документ за собственост на превозното средство или договор за наем/лизинг, ако същите не са собственост на участника,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Заверено копие от валидно удостоверение за преминат периодичен технически преглед за техническа изправност; Заверено копие от валидно удостоверение за преминат допълнителен преглед за проверка на оборудването на автобусите, с които се извършват превози на деца и/или ученици. Заверено копие от Знак за преминат периодичен технически преглед; Заверено копие от валидна Полица за сключена застраховка „Гражданска отговорност”; Заверено копие от валидна Полица за сключена застраховка „Злополука на пътниците”.</w:t>
      </w:r>
    </w:p>
    <w:p w:rsidR="00EB250E" w:rsidRPr="00EB250E" w:rsidRDefault="00EB250E" w:rsidP="00EB250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Минималната възраст на водачите, осъществяващи превоз на децата и учениците, трябва да бъде над 25 години /съгласно чл.23б, ал.1 от Закона за автомобилните превози/. Минималният професионален опит на водачите да е 2 години. Участникът да представи списък - декларация на правоспособните водачи на МПС, които ще отговарят за извършване на услугата, с посочени имена, образование и документи, доказващи професионална квалификация, опит и психологическа годност.</w:t>
      </w:r>
    </w:p>
    <w:p w:rsidR="006C4E8F" w:rsidRPr="004673D2" w:rsidRDefault="006C4E8F" w:rsidP="00EB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p w:rsidR="00EB250E" w:rsidRDefault="00EB250E" w:rsidP="00EB2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Предложена цена на километър.</w:t>
      </w:r>
    </w:p>
    <w:p w:rsidR="007F6678" w:rsidRPr="00EB250E" w:rsidRDefault="007F6678" w:rsidP="00EB2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3D2" w:rsidRDefault="004673D2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EB250E" w:rsidRPr="00EB250E" w:rsidRDefault="00EB250E" w:rsidP="00EB250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Плащането ще се осъществява както следва:</w:t>
      </w:r>
    </w:p>
    <w:p w:rsidR="00EB250E" w:rsidRPr="00EB250E" w:rsidRDefault="00EB250E" w:rsidP="00EB250E">
      <w:pPr>
        <w:widowControl w:val="0"/>
        <w:numPr>
          <w:ilvl w:val="0"/>
          <w:numId w:val="12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 xml:space="preserve">За специализирания превоз – ежемесечно, в срок до 7 /седем/ дни след подписването на протокол, удостоверяващ извършения превоз и съдържащ данни за изпълнените курсове по съответния маршрут, пътувалите лица и изминатите километри и </w:t>
      </w:r>
      <w:r w:rsidRPr="00EB25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предоставяне на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>оригинална фактура.</w:t>
      </w:r>
    </w:p>
    <w:p w:rsidR="00EB250E" w:rsidRPr="00EB250E" w:rsidRDefault="00EB250E" w:rsidP="00EB250E">
      <w:pPr>
        <w:widowControl w:val="0"/>
        <w:numPr>
          <w:ilvl w:val="0"/>
          <w:numId w:val="12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>За случайния превоз</w:t>
      </w:r>
      <w:r w:rsidRPr="00EB250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EB2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7 /седем/ дни след подписването на </w:t>
      </w:r>
      <w:r w:rsidRPr="00EB250E">
        <w:rPr>
          <w:rFonts w:ascii="Times New Roman" w:eastAsia="Times New Roman" w:hAnsi="Times New Roman" w:cs="Times New Roman"/>
          <w:sz w:val="24"/>
          <w:szCs w:val="24"/>
        </w:rPr>
        <w:t>протокол, удостоверяващ извършения превоз и съдържащ данни за маршрута, пътуващите лица, изминатите километри, час на тръгване и пристигане и предоставяне на фактура.</w:t>
      </w:r>
    </w:p>
    <w:p w:rsidR="00494FE8" w:rsidRDefault="00494FE8" w:rsidP="00EB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F722C" w:rsidRPr="009F722C" w:rsidRDefault="009F722C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</w:t>
      </w:r>
      <w:r w:rsidRPr="009F722C">
        <w:rPr>
          <w:rFonts w:ascii="Times New Roman" w:hAnsi="Times New Roman" w:cs="Times New Roman"/>
          <w:sz w:val="24"/>
          <w:szCs w:val="24"/>
        </w:rPr>
        <w:t xml:space="preserve"> 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качество</w:t>
      </w:r>
    </w:p>
    <w:p w:rsidR="00EB250E" w:rsidRPr="00EB250E" w:rsidRDefault="00EB250E" w:rsidP="00EB25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Да извършва точно определените курсове.</w:t>
      </w:r>
    </w:p>
    <w:p w:rsidR="00EB250E" w:rsidRPr="00EB250E" w:rsidRDefault="00EB250E" w:rsidP="00EB25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Да спазва нормативните санитарно-хигиенни изисквания.</w:t>
      </w:r>
    </w:p>
    <w:p w:rsidR="00EB250E" w:rsidRPr="00EB250E" w:rsidRDefault="00EB250E" w:rsidP="00EB25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Да поддържа екологичните и технически качества на автобуса за целия срок на договора.</w:t>
      </w:r>
    </w:p>
    <w:p w:rsidR="00EB250E" w:rsidRPr="00EB250E" w:rsidRDefault="00EB250E" w:rsidP="00EB25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0E">
        <w:rPr>
          <w:rFonts w:ascii="Times New Roman" w:eastAsia="Times New Roman" w:hAnsi="Times New Roman" w:cs="Times New Roman"/>
          <w:sz w:val="24"/>
          <w:szCs w:val="24"/>
        </w:rPr>
        <w:t>При възникване на технически или друг проблем да подсигури резервно превозно средство за извършване на транспортната услуга.</w:t>
      </w:r>
    </w:p>
    <w:p w:rsidR="009F722C" w:rsidRDefault="009F722C" w:rsidP="00EB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B250E" w:rsidRDefault="009F722C" w:rsidP="00EB250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Критерий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за оценка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офертите</w:t>
      </w:r>
    </w:p>
    <w:p w:rsidR="00EB250E" w:rsidRPr="00EB250E" w:rsidRDefault="00EB250E" w:rsidP="00EB25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0E">
        <w:rPr>
          <w:rFonts w:ascii="Times New Roman" w:hAnsi="Times New Roman" w:cs="Times New Roman"/>
          <w:sz w:val="24"/>
          <w:szCs w:val="24"/>
        </w:rPr>
        <w:t>Най-ниска цена на километър пробег.</w:t>
      </w:r>
    </w:p>
    <w:p w:rsidR="009F722C" w:rsidRPr="00EB250E" w:rsidRDefault="009F722C" w:rsidP="00EB250E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9F722C" w:rsidRPr="00EB2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9E" w:rsidRDefault="00D12A9E" w:rsidP="000D48BF">
      <w:pPr>
        <w:spacing w:after="0" w:line="240" w:lineRule="auto"/>
      </w:pPr>
      <w:r>
        <w:separator/>
      </w:r>
    </w:p>
  </w:endnote>
  <w:endnote w:type="continuationSeparator" w:id="0">
    <w:p w:rsidR="00D12A9E" w:rsidRDefault="00D12A9E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91009"/>
      <w:docPartObj>
        <w:docPartGallery w:val="Page Numbers (Bottom of Page)"/>
        <w:docPartUnique/>
      </w:docPartObj>
    </w:sdtPr>
    <w:sdtEndPr/>
    <w:sdtContent>
      <w:p w:rsidR="00834FD2" w:rsidRDefault="00834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84">
          <w:rPr>
            <w:noProof/>
          </w:rPr>
          <w:t>5</w:t>
        </w:r>
        <w:r>
          <w:fldChar w:fldCharType="end"/>
        </w:r>
      </w:p>
    </w:sdtContent>
  </w:sdt>
  <w:p w:rsidR="00834FD2" w:rsidRPr="0028326F" w:rsidRDefault="0028326F" w:rsidP="0028326F">
    <w:pPr>
      <w:pStyle w:val="a5"/>
      <w:jc w:val="center"/>
      <w:rPr>
        <w:rFonts w:ascii="Times New Roman" w:hAnsi="Times New Roman" w:cs="Times New Roman"/>
      </w:rPr>
    </w:pP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Проектът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се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реализира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с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финансовата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подкрепа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на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Швейцария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в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рамките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на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швейцарския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принос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за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разширения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Европейски</w:t>
    </w:r>
    <w:proofErr w:type="spellEnd"/>
    <w:r w:rsidRPr="002832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28326F">
      <w:rPr>
        <w:rFonts w:ascii="Times New Roman" w:hAnsi="Times New Roman" w:cs="Times New Roman"/>
        <w:sz w:val="24"/>
        <w:szCs w:val="24"/>
        <w:lang w:val="en-US"/>
      </w:rPr>
      <w:t>съюз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9E" w:rsidRDefault="00D12A9E" w:rsidP="000D48BF">
      <w:pPr>
        <w:spacing w:after="0" w:line="240" w:lineRule="auto"/>
      </w:pPr>
      <w:r>
        <w:separator/>
      </w:r>
    </w:p>
  </w:footnote>
  <w:footnote w:type="continuationSeparator" w:id="0">
    <w:p w:rsidR="00D12A9E" w:rsidRDefault="00D12A9E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F" w:rsidRDefault="0028326F" w:rsidP="0028326F">
    <w:pPr>
      <w:pStyle w:val="a3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62336" behindDoc="1" locked="0" layoutInCell="1" allowOverlap="1" wp14:anchorId="056C9415" wp14:editId="31799F34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1DD62DD" wp14:editId="45266B03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26F" w:rsidRDefault="0028326F" w:rsidP="0028326F">
    <w:pPr>
      <w:pStyle w:val="a3"/>
      <w:tabs>
        <w:tab w:val="clear" w:pos="4536"/>
      </w:tabs>
      <w:ind w:left="-567" w:firstLine="708"/>
    </w:pPr>
  </w:p>
  <w:p w:rsidR="0028326F" w:rsidRDefault="0028326F" w:rsidP="0028326F">
    <w:pPr>
      <w:pStyle w:val="a3"/>
      <w:tabs>
        <w:tab w:val="clear" w:pos="4536"/>
      </w:tabs>
      <w:ind w:left="-567"/>
    </w:pPr>
  </w:p>
  <w:p w:rsidR="0028326F" w:rsidRDefault="0028326F" w:rsidP="0028326F">
    <w:pPr>
      <w:pStyle w:val="a3"/>
      <w:tabs>
        <w:tab w:val="clear" w:pos="4536"/>
      </w:tabs>
      <w:jc w:val="right"/>
    </w:pPr>
  </w:p>
  <w:p w:rsidR="0028326F" w:rsidRPr="0028326F" w:rsidRDefault="0028326F" w:rsidP="0028326F">
    <w:pPr>
      <w:pStyle w:val="a3"/>
      <w:tabs>
        <w:tab w:val="clear" w:pos="4536"/>
      </w:tabs>
      <w:jc w:val="right"/>
      <w:rPr>
        <w:rFonts w:ascii="Times New Roman" w:hAnsi="Times New Roman" w:cs="Times New Roman"/>
        <w:b/>
        <w:sz w:val="20"/>
        <w:szCs w:val="20"/>
      </w:rPr>
    </w:pPr>
    <w:r w:rsidRPr="0028326F">
      <w:rPr>
        <w:rFonts w:ascii="Times New Roman" w:hAnsi="Times New Roman" w:cs="Times New Roman"/>
        <w:b/>
        <w:sz w:val="20"/>
        <w:szCs w:val="20"/>
      </w:rPr>
      <w:t>ОБЩИНА РУСЕ</w:t>
    </w: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9B7"/>
    <w:multiLevelType w:val="multilevel"/>
    <w:tmpl w:val="D658A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C1DF6"/>
    <w:multiLevelType w:val="multilevel"/>
    <w:tmpl w:val="75888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49601D3"/>
    <w:multiLevelType w:val="hybridMultilevel"/>
    <w:tmpl w:val="67B86A98"/>
    <w:lvl w:ilvl="0" w:tplc="0B3C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397"/>
    <w:multiLevelType w:val="hybridMultilevel"/>
    <w:tmpl w:val="ACC0E03E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B2543"/>
    <w:multiLevelType w:val="multilevel"/>
    <w:tmpl w:val="2B281778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3B02A49"/>
    <w:multiLevelType w:val="hybridMultilevel"/>
    <w:tmpl w:val="EC925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1BA8"/>
    <w:multiLevelType w:val="hybridMultilevel"/>
    <w:tmpl w:val="874E5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A7C"/>
    <w:multiLevelType w:val="hybridMultilevel"/>
    <w:tmpl w:val="33B4E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0EEF"/>
    <w:multiLevelType w:val="multilevel"/>
    <w:tmpl w:val="2446E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BE0191"/>
    <w:multiLevelType w:val="hybridMultilevel"/>
    <w:tmpl w:val="874E570A"/>
    <w:lvl w:ilvl="0" w:tplc="75721F1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F350CA"/>
    <w:multiLevelType w:val="multilevel"/>
    <w:tmpl w:val="AC141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073FF0"/>
    <w:multiLevelType w:val="multilevel"/>
    <w:tmpl w:val="AF585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A49512E"/>
    <w:multiLevelType w:val="multilevel"/>
    <w:tmpl w:val="2BE41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155EF"/>
    <w:rsid w:val="0003756E"/>
    <w:rsid w:val="00044906"/>
    <w:rsid w:val="000D48BF"/>
    <w:rsid w:val="000D7060"/>
    <w:rsid w:val="000E165D"/>
    <w:rsid w:val="000F03E0"/>
    <w:rsid w:val="0011761E"/>
    <w:rsid w:val="00171102"/>
    <w:rsid w:val="00173684"/>
    <w:rsid w:val="001779D2"/>
    <w:rsid w:val="001A17F2"/>
    <w:rsid w:val="0021422F"/>
    <w:rsid w:val="00223CAA"/>
    <w:rsid w:val="00232AE1"/>
    <w:rsid w:val="0024255C"/>
    <w:rsid w:val="0028326F"/>
    <w:rsid w:val="002B2B23"/>
    <w:rsid w:val="002C75D8"/>
    <w:rsid w:val="002D2184"/>
    <w:rsid w:val="002E0D57"/>
    <w:rsid w:val="003223C5"/>
    <w:rsid w:val="0032290C"/>
    <w:rsid w:val="00365054"/>
    <w:rsid w:val="003B293F"/>
    <w:rsid w:val="003E0E54"/>
    <w:rsid w:val="004673D2"/>
    <w:rsid w:val="0047145A"/>
    <w:rsid w:val="00494FE8"/>
    <w:rsid w:val="004D0F6F"/>
    <w:rsid w:val="00505C32"/>
    <w:rsid w:val="00534116"/>
    <w:rsid w:val="005379BA"/>
    <w:rsid w:val="005660A8"/>
    <w:rsid w:val="005B1B04"/>
    <w:rsid w:val="005E4C49"/>
    <w:rsid w:val="0060250D"/>
    <w:rsid w:val="006409C5"/>
    <w:rsid w:val="00652B57"/>
    <w:rsid w:val="00670444"/>
    <w:rsid w:val="0067421D"/>
    <w:rsid w:val="00691DE8"/>
    <w:rsid w:val="006A2759"/>
    <w:rsid w:val="006C4E8F"/>
    <w:rsid w:val="006D070C"/>
    <w:rsid w:val="006D7535"/>
    <w:rsid w:val="006E18CF"/>
    <w:rsid w:val="006F2072"/>
    <w:rsid w:val="00750312"/>
    <w:rsid w:val="007A5436"/>
    <w:rsid w:val="007A5623"/>
    <w:rsid w:val="007A66A5"/>
    <w:rsid w:val="007B2869"/>
    <w:rsid w:val="007F6678"/>
    <w:rsid w:val="00834FD2"/>
    <w:rsid w:val="008518CB"/>
    <w:rsid w:val="008702AA"/>
    <w:rsid w:val="008752AA"/>
    <w:rsid w:val="0088192A"/>
    <w:rsid w:val="008929E3"/>
    <w:rsid w:val="008C5C67"/>
    <w:rsid w:val="00912F6D"/>
    <w:rsid w:val="009A1716"/>
    <w:rsid w:val="009C736C"/>
    <w:rsid w:val="009F722C"/>
    <w:rsid w:val="00A11912"/>
    <w:rsid w:val="00A40671"/>
    <w:rsid w:val="00A94C9E"/>
    <w:rsid w:val="00AA5528"/>
    <w:rsid w:val="00AF3F9F"/>
    <w:rsid w:val="00B10E0E"/>
    <w:rsid w:val="00B3535A"/>
    <w:rsid w:val="00B5321B"/>
    <w:rsid w:val="00B56C3A"/>
    <w:rsid w:val="00BF4EE4"/>
    <w:rsid w:val="00C3699C"/>
    <w:rsid w:val="00CA7774"/>
    <w:rsid w:val="00CC03DC"/>
    <w:rsid w:val="00CC6216"/>
    <w:rsid w:val="00CF38AD"/>
    <w:rsid w:val="00D12A9E"/>
    <w:rsid w:val="00D12C63"/>
    <w:rsid w:val="00D14033"/>
    <w:rsid w:val="00D74755"/>
    <w:rsid w:val="00D74F6C"/>
    <w:rsid w:val="00DD1EC8"/>
    <w:rsid w:val="00E952E6"/>
    <w:rsid w:val="00EB250E"/>
    <w:rsid w:val="00F25D70"/>
    <w:rsid w:val="00FA153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F806A-FDB0-4A5D-B6FF-64CCE7D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B186-0989-4C35-BC8C-F2234BFE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2015-03-27T08:09:00Z</cp:lastPrinted>
  <dcterms:created xsi:type="dcterms:W3CDTF">2015-01-16T14:31:00Z</dcterms:created>
  <dcterms:modified xsi:type="dcterms:W3CDTF">2016-03-18T09:16:00Z</dcterms:modified>
</cp:coreProperties>
</file>